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Agenda: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9/23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Essential Question::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How has globalization impacted each region differently?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“Do Now” - Find your region and create a sign for your country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Regional meeting and poster share out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center"/>
      </w:pPr>
      <w:r w:rsidDel="00000000" w:rsidR="00000000" w:rsidRPr="00000000">
        <w:rPr>
          <w:rtl w:val="0"/>
        </w:rPr>
        <w:t xml:space="preserve">Warp up of Unit - Has your original thoughts on globalization changed?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Terms and Expectations for quiz</w:t>
      </w:r>
    </w:p>
    <w:p w:rsidR="00000000" w:rsidDel="00000000" w:rsidP="00000000" w:rsidRDefault="00000000" w:rsidRPr="00000000" w14:paraId="0000000B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HW: Study for Quiz on Globalization </w:t>
      </w:r>
    </w:p>
    <w:p w:rsidR="00000000" w:rsidDel="00000000" w:rsidP="00000000" w:rsidRDefault="00000000" w:rsidRPr="00000000" w14:paraId="0000000D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(Castle Learning Assignment) </w:t>
      </w:r>
    </w:p>
    <w:p w:rsidR="00000000" w:rsidDel="00000000" w:rsidP="00000000" w:rsidRDefault="00000000" w:rsidRPr="00000000" w14:paraId="0000000E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